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D079" w14:textId="5775106B" w:rsidR="005F3E95" w:rsidRDefault="005F3E95"/>
    <w:tbl>
      <w:tblPr>
        <w:tblStyle w:val="TableGrid"/>
        <w:tblW w:w="14040" w:type="dxa"/>
        <w:jc w:val="center"/>
        <w:tblLook w:val="04A0" w:firstRow="1" w:lastRow="0" w:firstColumn="1" w:lastColumn="0" w:noHBand="0" w:noVBand="1"/>
      </w:tblPr>
      <w:tblGrid>
        <w:gridCol w:w="1762"/>
        <w:gridCol w:w="1116"/>
        <w:gridCol w:w="1817"/>
        <w:gridCol w:w="1196"/>
        <w:gridCol w:w="1821"/>
        <w:gridCol w:w="1196"/>
        <w:gridCol w:w="2373"/>
        <w:gridCol w:w="1603"/>
        <w:gridCol w:w="1156"/>
      </w:tblGrid>
      <w:tr w:rsidR="00805C4B" w14:paraId="19480152" w14:textId="3303495B" w:rsidTr="00044AC1">
        <w:trPr>
          <w:cantSplit/>
          <w:tblHeader/>
          <w:jc w:val="center"/>
        </w:trPr>
        <w:tc>
          <w:tcPr>
            <w:tcW w:w="1771" w:type="dxa"/>
            <w:shd w:val="clear" w:color="auto" w:fill="D5DCE4" w:themeFill="text2" w:themeFillTint="33"/>
            <w:vAlign w:val="center"/>
          </w:tcPr>
          <w:p w14:paraId="342C7087" w14:textId="7B4E81CD" w:rsidR="00805C4B" w:rsidRDefault="00805C4B" w:rsidP="0072258E">
            <w:pPr>
              <w:spacing w:before="40" w:after="40"/>
              <w:jc w:val="center"/>
            </w:pPr>
            <w:r>
              <w:t>TRWA recovery</w:t>
            </w:r>
            <w:r w:rsidR="007154FF">
              <w:rPr>
                <w:rStyle w:val="FootnoteReference"/>
              </w:rPr>
              <w:footnoteReference w:id="1"/>
            </w:r>
          </w:p>
        </w:tc>
        <w:tc>
          <w:tcPr>
            <w:tcW w:w="1116" w:type="dxa"/>
            <w:vAlign w:val="center"/>
          </w:tcPr>
          <w:p w14:paraId="27E5BCCB" w14:textId="77777777" w:rsidR="00805C4B" w:rsidRDefault="00805C4B" w:rsidP="0072258E">
            <w:pPr>
              <w:spacing w:before="40" w:after="40"/>
              <w:jc w:val="center"/>
            </w:pPr>
          </w:p>
        </w:tc>
        <w:tc>
          <w:tcPr>
            <w:tcW w:w="1828" w:type="dxa"/>
            <w:shd w:val="clear" w:color="auto" w:fill="D5DCE4" w:themeFill="text2" w:themeFillTint="33"/>
            <w:vAlign w:val="center"/>
          </w:tcPr>
          <w:p w14:paraId="3ED036D6" w14:textId="4D8F47B8" w:rsidR="00805C4B" w:rsidRDefault="00805C4B" w:rsidP="0072258E">
            <w:pPr>
              <w:spacing w:before="40" w:after="40"/>
              <w:jc w:val="center"/>
            </w:pPr>
            <w:r>
              <w:t>2019 actual income</w:t>
            </w:r>
            <w:r w:rsidR="00EF3725">
              <w:rPr>
                <w:rStyle w:val="FootnoteReference"/>
              </w:rPr>
              <w:footnoteReference w:id="2"/>
            </w:r>
          </w:p>
        </w:tc>
        <w:tc>
          <w:tcPr>
            <w:tcW w:w="1196" w:type="dxa"/>
            <w:vAlign w:val="center"/>
          </w:tcPr>
          <w:p w14:paraId="54D472A7" w14:textId="77777777" w:rsidR="00805C4B" w:rsidRDefault="00805C4B" w:rsidP="0072258E">
            <w:pPr>
              <w:spacing w:before="40" w:after="40"/>
              <w:jc w:val="center"/>
            </w:pPr>
          </w:p>
        </w:tc>
        <w:tc>
          <w:tcPr>
            <w:tcW w:w="1832" w:type="dxa"/>
            <w:shd w:val="clear" w:color="auto" w:fill="D5DCE4" w:themeFill="text2" w:themeFillTint="33"/>
            <w:vAlign w:val="center"/>
          </w:tcPr>
          <w:p w14:paraId="753F525F" w14:textId="0AEC8D15" w:rsidR="00805C4B" w:rsidRDefault="00805C4B" w:rsidP="0072258E">
            <w:pPr>
              <w:spacing w:before="40" w:after="40"/>
              <w:jc w:val="center"/>
            </w:pPr>
            <w:r>
              <w:t>2020 budgeted revenue and revenue from appealed rates</w:t>
            </w:r>
            <w:r w:rsidR="00EF3725">
              <w:rPr>
                <w:rStyle w:val="FootnoteReference"/>
              </w:rPr>
              <w:footnoteReference w:id="3"/>
            </w:r>
          </w:p>
        </w:tc>
        <w:tc>
          <w:tcPr>
            <w:tcW w:w="1196" w:type="dxa"/>
            <w:vAlign w:val="center"/>
          </w:tcPr>
          <w:p w14:paraId="7DE22BB5" w14:textId="77777777" w:rsidR="00805C4B" w:rsidRDefault="00805C4B" w:rsidP="0072258E">
            <w:pPr>
              <w:spacing w:before="40" w:after="40"/>
              <w:jc w:val="center"/>
            </w:pPr>
          </w:p>
        </w:tc>
        <w:tc>
          <w:tcPr>
            <w:tcW w:w="2401" w:type="dxa"/>
            <w:shd w:val="clear" w:color="auto" w:fill="D5DCE4" w:themeFill="text2" w:themeFillTint="33"/>
            <w:vAlign w:val="center"/>
          </w:tcPr>
          <w:p w14:paraId="42AAF359" w14:textId="299C8A46" w:rsidR="00805C4B" w:rsidRDefault="00805C4B" w:rsidP="0072258E">
            <w:pPr>
              <w:spacing w:before="40" w:after="40"/>
              <w:jc w:val="center"/>
            </w:pPr>
            <w:r w:rsidRPr="0072258E">
              <w:t xml:space="preserve">Difference between 2019 actual </w:t>
            </w:r>
            <w:r>
              <w:t xml:space="preserve">income </w:t>
            </w:r>
            <w:r w:rsidRPr="0072258E">
              <w:t xml:space="preserve">and 2020 </w:t>
            </w:r>
            <w:r>
              <w:t>anticipated recovery</w:t>
            </w:r>
            <w:r w:rsidR="0078793F">
              <w:rPr>
                <w:rStyle w:val="FootnoteReference"/>
              </w:rPr>
              <w:footnoteReference w:id="4"/>
            </w:r>
          </w:p>
        </w:tc>
        <w:tc>
          <w:tcPr>
            <w:tcW w:w="2700" w:type="dxa"/>
            <w:gridSpan w:val="2"/>
            <w:shd w:val="clear" w:color="auto" w:fill="D5DCE4" w:themeFill="text2" w:themeFillTint="33"/>
            <w:vAlign w:val="center"/>
          </w:tcPr>
          <w:p w14:paraId="2021EA13" w14:textId="0D273677" w:rsidR="00805C4B" w:rsidRPr="0072258E" w:rsidRDefault="00805C4B" w:rsidP="00885249">
            <w:pPr>
              <w:spacing w:before="40" w:after="40"/>
              <w:jc w:val="center"/>
            </w:pPr>
            <w:r>
              <w:t>Staff’s rates</w:t>
            </w:r>
            <w:r w:rsidR="00950FCE">
              <w:rPr>
                <w:rStyle w:val="FootnoteReference"/>
              </w:rPr>
              <w:footnoteReference w:id="5"/>
            </w:r>
          </w:p>
        </w:tc>
      </w:tr>
      <w:tr w:rsidR="00805C4B" w14:paraId="3EF8A7CD" w14:textId="501D8F5A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14805021" w14:textId="7258DB4C" w:rsidR="00805C4B" w:rsidRDefault="00805C4B" w:rsidP="002E1272">
            <w:pPr>
              <w:spacing w:before="40" w:after="40"/>
            </w:pPr>
            <w:r>
              <w:t>Stand-by</w:t>
            </w:r>
          </w:p>
        </w:tc>
        <w:tc>
          <w:tcPr>
            <w:tcW w:w="1116" w:type="dxa"/>
            <w:vAlign w:val="bottom"/>
          </w:tcPr>
          <w:p w14:paraId="198ECE1E" w14:textId="55E1F80E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339BC70B" w14:textId="7DB63317" w:rsidR="00805C4B" w:rsidRDefault="00805C4B" w:rsidP="002E1272">
            <w:pPr>
              <w:spacing w:before="40" w:after="40"/>
            </w:pPr>
            <w:r>
              <w:t>Stand-by</w:t>
            </w:r>
          </w:p>
        </w:tc>
        <w:tc>
          <w:tcPr>
            <w:tcW w:w="1196" w:type="dxa"/>
            <w:vAlign w:val="bottom"/>
          </w:tcPr>
          <w:p w14:paraId="7A2FCE6E" w14:textId="68C2001F" w:rsidR="00805C4B" w:rsidRDefault="00805C4B" w:rsidP="0048016C">
            <w:pPr>
              <w:spacing w:before="40" w:after="40"/>
              <w:jc w:val="right"/>
            </w:pPr>
            <w:r>
              <w:t>41,461</w:t>
            </w:r>
          </w:p>
        </w:tc>
        <w:tc>
          <w:tcPr>
            <w:tcW w:w="1832" w:type="dxa"/>
            <w:vAlign w:val="bottom"/>
          </w:tcPr>
          <w:p w14:paraId="170F3F36" w14:textId="674B6BB1" w:rsidR="00805C4B" w:rsidRDefault="00805C4B" w:rsidP="002E1272">
            <w:pPr>
              <w:spacing w:before="40" w:after="40"/>
            </w:pPr>
            <w:r>
              <w:t>Stand-by</w:t>
            </w:r>
          </w:p>
        </w:tc>
        <w:tc>
          <w:tcPr>
            <w:tcW w:w="1196" w:type="dxa"/>
            <w:vAlign w:val="bottom"/>
          </w:tcPr>
          <w:p w14:paraId="508F6752" w14:textId="3E157553" w:rsidR="00805C4B" w:rsidRDefault="00805C4B" w:rsidP="0048016C">
            <w:pPr>
              <w:spacing w:before="40" w:after="40"/>
              <w:jc w:val="right"/>
            </w:pPr>
            <w:r>
              <w:t>33,000</w:t>
            </w:r>
          </w:p>
        </w:tc>
        <w:tc>
          <w:tcPr>
            <w:tcW w:w="2401" w:type="dxa"/>
            <w:vAlign w:val="bottom"/>
          </w:tcPr>
          <w:p w14:paraId="2F7C59FF" w14:textId="195606BD" w:rsidR="00805C4B" w:rsidRDefault="00A503C2" w:rsidP="002E1272">
            <w:pPr>
              <w:spacing w:before="40" w:after="40"/>
            </w:pPr>
            <w:r>
              <w:t>Budgeted</w:t>
            </w:r>
            <w:r w:rsidR="00805C4B">
              <w:t xml:space="preserve"> $8,461 less recovery in 2020 than in 2019</w:t>
            </w:r>
          </w:p>
        </w:tc>
        <w:tc>
          <w:tcPr>
            <w:tcW w:w="2700" w:type="dxa"/>
            <w:gridSpan w:val="2"/>
            <w:vAlign w:val="bottom"/>
          </w:tcPr>
          <w:p w14:paraId="19114F3B" w14:textId="140E902F" w:rsidR="00805C4B" w:rsidRDefault="005F028B" w:rsidP="005F028B">
            <w:pPr>
              <w:spacing w:before="40" w:after="40"/>
              <w:jc w:val="right"/>
            </w:pPr>
            <w:r>
              <w:t>41,672</w:t>
            </w:r>
          </w:p>
        </w:tc>
      </w:tr>
      <w:tr w:rsidR="00805C4B" w14:paraId="799F6D4B" w14:textId="4819549D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3220F856" w14:textId="330CED6C" w:rsidR="00805C4B" w:rsidRDefault="00805C4B" w:rsidP="002E1272">
            <w:pPr>
              <w:spacing w:before="40" w:after="40"/>
            </w:pPr>
            <w:r>
              <w:t>Water / sewer services</w:t>
            </w:r>
          </w:p>
        </w:tc>
        <w:tc>
          <w:tcPr>
            <w:tcW w:w="1116" w:type="dxa"/>
            <w:vAlign w:val="bottom"/>
          </w:tcPr>
          <w:p w14:paraId="35E3D1A3" w14:textId="449BF0AF" w:rsidR="00805C4B" w:rsidRDefault="00805C4B" w:rsidP="0048016C">
            <w:pPr>
              <w:spacing w:before="40" w:after="40"/>
              <w:jc w:val="right"/>
            </w:pPr>
            <w:r>
              <w:t>576,192</w:t>
            </w:r>
          </w:p>
        </w:tc>
        <w:tc>
          <w:tcPr>
            <w:tcW w:w="1828" w:type="dxa"/>
            <w:vAlign w:val="bottom"/>
          </w:tcPr>
          <w:p w14:paraId="644A2B41" w14:textId="265ACDA9" w:rsidR="00805C4B" w:rsidRDefault="00805C4B" w:rsidP="002E1272">
            <w:pPr>
              <w:spacing w:before="40" w:after="40"/>
            </w:pPr>
            <w:r>
              <w:t>Water / sewer services</w:t>
            </w:r>
          </w:p>
        </w:tc>
        <w:tc>
          <w:tcPr>
            <w:tcW w:w="1196" w:type="dxa"/>
            <w:vAlign w:val="bottom"/>
          </w:tcPr>
          <w:p w14:paraId="0C6A36E8" w14:textId="621AD5A5" w:rsidR="00805C4B" w:rsidRDefault="00805C4B" w:rsidP="0048016C">
            <w:pPr>
              <w:spacing w:before="40" w:after="40"/>
              <w:jc w:val="right"/>
            </w:pPr>
            <w:r>
              <w:t>369,541</w:t>
            </w:r>
          </w:p>
        </w:tc>
        <w:tc>
          <w:tcPr>
            <w:tcW w:w="1832" w:type="dxa"/>
            <w:vAlign w:val="bottom"/>
          </w:tcPr>
          <w:p w14:paraId="61C91109" w14:textId="353638CA" w:rsidR="00805C4B" w:rsidRDefault="00805C4B" w:rsidP="002E1272">
            <w:pPr>
              <w:spacing w:before="40" w:after="40"/>
            </w:pPr>
            <w:r>
              <w:t>Water /sewer services</w:t>
            </w:r>
          </w:p>
        </w:tc>
        <w:tc>
          <w:tcPr>
            <w:tcW w:w="1196" w:type="dxa"/>
            <w:vAlign w:val="bottom"/>
          </w:tcPr>
          <w:p w14:paraId="2A7141C1" w14:textId="25DBAC0E" w:rsidR="00805C4B" w:rsidRDefault="00805C4B" w:rsidP="0048016C">
            <w:pPr>
              <w:spacing w:before="40" w:after="40"/>
              <w:jc w:val="right"/>
            </w:pPr>
            <w:r>
              <w:t>596,199</w:t>
            </w:r>
          </w:p>
        </w:tc>
        <w:tc>
          <w:tcPr>
            <w:tcW w:w="2401" w:type="dxa"/>
            <w:vAlign w:val="bottom"/>
          </w:tcPr>
          <w:p w14:paraId="0CBC3E02" w14:textId="38F81D88" w:rsidR="00805C4B" w:rsidRDefault="00805C4B" w:rsidP="00635A29">
            <w:pPr>
              <w:spacing w:before="40" w:after="40"/>
            </w:pPr>
            <w:r>
              <w:t>Designed rates to recover $226,658 more in 2020 than in 2019</w:t>
            </w:r>
          </w:p>
        </w:tc>
        <w:tc>
          <w:tcPr>
            <w:tcW w:w="2700" w:type="dxa"/>
            <w:gridSpan w:val="2"/>
            <w:vAlign w:val="bottom"/>
          </w:tcPr>
          <w:p w14:paraId="0ECFDE22" w14:textId="6F29A79B" w:rsidR="00805C4B" w:rsidRDefault="005F028B" w:rsidP="005F028B">
            <w:pPr>
              <w:spacing w:before="40" w:after="40"/>
              <w:jc w:val="right"/>
            </w:pPr>
            <w:r>
              <w:t>356,377</w:t>
            </w:r>
          </w:p>
        </w:tc>
      </w:tr>
      <w:tr w:rsidR="00805C4B" w14:paraId="27C0CE27" w14:textId="578982AF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6D0B5464" w14:textId="172AF7DE" w:rsidR="00805C4B" w:rsidRDefault="00805C4B" w:rsidP="002E1272">
            <w:pPr>
              <w:spacing w:before="40" w:after="40"/>
            </w:pPr>
            <w:r>
              <w:t>Late charges</w:t>
            </w:r>
          </w:p>
        </w:tc>
        <w:tc>
          <w:tcPr>
            <w:tcW w:w="1116" w:type="dxa"/>
            <w:vAlign w:val="bottom"/>
          </w:tcPr>
          <w:p w14:paraId="66B163C2" w14:textId="15D31D68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7430CD14" w14:textId="3912E254" w:rsidR="00805C4B" w:rsidRDefault="00805C4B" w:rsidP="002E1272">
            <w:pPr>
              <w:spacing w:before="40" w:after="40"/>
            </w:pPr>
            <w:r>
              <w:t>Late charges</w:t>
            </w:r>
          </w:p>
        </w:tc>
        <w:tc>
          <w:tcPr>
            <w:tcW w:w="1196" w:type="dxa"/>
            <w:vAlign w:val="bottom"/>
          </w:tcPr>
          <w:p w14:paraId="0F387BC5" w14:textId="0DEBD0FB" w:rsidR="00805C4B" w:rsidRDefault="00805C4B" w:rsidP="0048016C">
            <w:pPr>
              <w:spacing w:before="40" w:after="40"/>
              <w:jc w:val="right"/>
            </w:pPr>
            <w:r>
              <w:t>5,092</w:t>
            </w:r>
          </w:p>
        </w:tc>
        <w:tc>
          <w:tcPr>
            <w:tcW w:w="1832" w:type="dxa"/>
            <w:vAlign w:val="bottom"/>
          </w:tcPr>
          <w:p w14:paraId="04F0DFA7" w14:textId="65E56B07" w:rsidR="00805C4B" w:rsidRDefault="00805C4B" w:rsidP="002E1272">
            <w:pPr>
              <w:spacing w:before="40" w:after="40"/>
            </w:pPr>
            <w:r>
              <w:t>Late charges</w:t>
            </w:r>
          </w:p>
        </w:tc>
        <w:tc>
          <w:tcPr>
            <w:tcW w:w="1196" w:type="dxa"/>
            <w:vAlign w:val="bottom"/>
          </w:tcPr>
          <w:p w14:paraId="1640D8F8" w14:textId="01793F97" w:rsidR="00805C4B" w:rsidRDefault="00805C4B" w:rsidP="0048016C">
            <w:pPr>
              <w:spacing w:before="40" w:after="40"/>
              <w:jc w:val="right"/>
            </w:pPr>
            <w:r>
              <w:t>5,000</w:t>
            </w:r>
          </w:p>
        </w:tc>
        <w:tc>
          <w:tcPr>
            <w:tcW w:w="2401" w:type="dxa"/>
            <w:vAlign w:val="bottom"/>
          </w:tcPr>
          <w:p w14:paraId="171B792E" w14:textId="3FDBAAE2" w:rsidR="00805C4B" w:rsidRDefault="00A503C2" w:rsidP="00635A29">
            <w:pPr>
              <w:spacing w:before="40" w:after="40"/>
            </w:pPr>
            <w:r>
              <w:t>Budgeted</w:t>
            </w:r>
            <w:r w:rsidR="00805C4B">
              <w:t xml:space="preserve"> $92 less recovery in 2020 than in 2019</w:t>
            </w:r>
          </w:p>
        </w:tc>
        <w:tc>
          <w:tcPr>
            <w:tcW w:w="2700" w:type="dxa"/>
            <w:gridSpan w:val="2"/>
            <w:vAlign w:val="bottom"/>
          </w:tcPr>
          <w:p w14:paraId="51676697" w14:textId="550EDA5D" w:rsidR="00805C4B" w:rsidRDefault="005F028B" w:rsidP="005F028B">
            <w:pPr>
              <w:spacing w:before="40" w:after="40"/>
              <w:jc w:val="right"/>
            </w:pPr>
            <w:r>
              <w:t>6,806</w:t>
            </w:r>
          </w:p>
        </w:tc>
      </w:tr>
      <w:tr w:rsidR="00805C4B" w14:paraId="308795BE" w14:textId="06D781BB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26F2E983" w14:textId="6673C8C7" w:rsidR="00805C4B" w:rsidRDefault="00805C4B" w:rsidP="002E1272">
            <w:pPr>
              <w:spacing w:before="40" w:after="40"/>
            </w:pPr>
            <w:r>
              <w:t>Membership fees</w:t>
            </w:r>
          </w:p>
        </w:tc>
        <w:tc>
          <w:tcPr>
            <w:tcW w:w="1116" w:type="dxa"/>
            <w:vAlign w:val="bottom"/>
          </w:tcPr>
          <w:p w14:paraId="4FF51A49" w14:textId="5F1BDCF8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2AB188C2" w14:textId="165E10FD" w:rsidR="00805C4B" w:rsidRDefault="00805C4B" w:rsidP="002E1272">
            <w:pPr>
              <w:spacing w:before="40" w:after="40"/>
            </w:pPr>
            <w:r>
              <w:t>Membership fees</w:t>
            </w:r>
          </w:p>
        </w:tc>
        <w:tc>
          <w:tcPr>
            <w:tcW w:w="1196" w:type="dxa"/>
            <w:vAlign w:val="bottom"/>
          </w:tcPr>
          <w:p w14:paraId="77D8451A" w14:textId="58F45E98" w:rsidR="00805C4B" w:rsidRDefault="00805C4B" w:rsidP="00401FCC">
            <w:pPr>
              <w:spacing w:before="40" w:after="40"/>
              <w:jc w:val="right"/>
            </w:pPr>
            <w:r>
              <w:t>-1,780</w:t>
            </w:r>
          </w:p>
        </w:tc>
        <w:tc>
          <w:tcPr>
            <w:tcW w:w="1832" w:type="dxa"/>
            <w:vAlign w:val="bottom"/>
          </w:tcPr>
          <w:p w14:paraId="3EDFF35A" w14:textId="29EE607A" w:rsidR="00805C4B" w:rsidRDefault="00805C4B" w:rsidP="002E1272">
            <w:pPr>
              <w:spacing w:before="40" w:after="40"/>
            </w:pPr>
            <w:r>
              <w:t>Membership fees</w:t>
            </w:r>
          </w:p>
        </w:tc>
        <w:tc>
          <w:tcPr>
            <w:tcW w:w="1196" w:type="dxa"/>
            <w:vAlign w:val="bottom"/>
          </w:tcPr>
          <w:p w14:paraId="658EDB44" w14:textId="14F7422F" w:rsidR="00805C4B" w:rsidRDefault="00805C4B" w:rsidP="00401FCC">
            <w:pPr>
              <w:spacing w:before="40" w:after="40"/>
              <w:jc w:val="right"/>
            </w:pPr>
            <w:r>
              <w:t>n/a</w:t>
            </w:r>
          </w:p>
        </w:tc>
        <w:tc>
          <w:tcPr>
            <w:tcW w:w="2401" w:type="dxa"/>
            <w:vAlign w:val="bottom"/>
          </w:tcPr>
          <w:p w14:paraId="0E6413B5" w14:textId="377480BE" w:rsidR="00805C4B" w:rsidRDefault="00805C4B" w:rsidP="00266B16">
            <w:pPr>
              <w:spacing w:before="40" w:after="40"/>
            </w:pPr>
            <w:r>
              <w:t>Did not factor membership fees into 2020 budget or rate design</w:t>
            </w:r>
          </w:p>
        </w:tc>
        <w:tc>
          <w:tcPr>
            <w:tcW w:w="2700" w:type="dxa"/>
            <w:gridSpan w:val="2"/>
            <w:vAlign w:val="bottom"/>
          </w:tcPr>
          <w:p w14:paraId="1498925E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805C4B" w14:paraId="6BB68C2B" w14:textId="3C33D2CD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1BC04E36" w14:textId="02EA5EED" w:rsidR="00805C4B" w:rsidRDefault="00805C4B" w:rsidP="002E1272">
            <w:pPr>
              <w:spacing w:before="40" w:after="40"/>
            </w:pPr>
            <w:r>
              <w:t>Transfer fees</w:t>
            </w:r>
          </w:p>
        </w:tc>
        <w:tc>
          <w:tcPr>
            <w:tcW w:w="1116" w:type="dxa"/>
            <w:vAlign w:val="bottom"/>
          </w:tcPr>
          <w:p w14:paraId="3B851D1F" w14:textId="4AF90D28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5C886FE4" w14:textId="70496E37" w:rsidR="00805C4B" w:rsidRDefault="00805C4B" w:rsidP="002E1272">
            <w:pPr>
              <w:spacing w:before="40" w:after="40"/>
            </w:pPr>
            <w:r>
              <w:t>Transfer fees</w:t>
            </w:r>
          </w:p>
        </w:tc>
        <w:tc>
          <w:tcPr>
            <w:tcW w:w="1196" w:type="dxa"/>
            <w:vAlign w:val="bottom"/>
          </w:tcPr>
          <w:p w14:paraId="79395DCF" w14:textId="0AEF5FD3" w:rsidR="00805C4B" w:rsidRDefault="00805C4B" w:rsidP="00401FCC">
            <w:pPr>
              <w:spacing w:before="40" w:after="40"/>
              <w:jc w:val="right"/>
            </w:pPr>
            <w:r>
              <w:t>-201</w:t>
            </w:r>
          </w:p>
        </w:tc>
        <w:tc>
          <w:tcPr>
            <w:tcW w:w="1832" w:type="dxa"/>
            <w:vAlign w:val="bottom"/>
          </w:tcPr>
          <w:p w14:paraId="28D0C231" w14:textId="6D70C412" w:rsidR="00805C4B" w:rsidRDefault="00805C4B" w:rsidP="002E1272">
            <w:pPr>
              <w:spacing w:before="40" w:after="40"/>
            </w:pPr>
            <w:r>
              <w:t>Transfer fees</w:t>
            </w:r>
          </w:p>
        </w:tc>
        <w:tc>
          <w:tcPr>
            <w:tcW w:w="1196" w:type="dxa"/>
            <w:vAlign w:val="bottom"/>
          </w:tcPr>
          <w:p w14:paraId="7BC62DC5" w14:textId="2BF9EAE2" w:rsidR="00805C4B" w:rsidRDefault="00805C4B" w:rsidP="00401FCC">
            <w:pPr>
              <w:spacing w:before="40" w:after="40"/>
              <w:jc w:val="right"/>
            </w:pPr>
            <w:r>
              <w:t>2,800</w:t>
            </w:r>
          </w:p>
        </w:tc>
        <w:tc>
          <w:tcPr>
            <w:tcW w:w="2401" w:type="dxa"/>
            <w:vAlign w:val="bottom"/>
          </w:tcPr>
          <w:p w14:paraId="3D81DAB8" w14:textId="263B8C1C" w:rsidR="00805C4B" w:rsidRDefault="00A503C2" w:rsidP="00266B16">
            <w:pPr>
              <w:spacing w:before="40" w:after="40"/>
            </w:pPr>
            <w:r>
              <w:t>Budgeted</w:t>
            </w:r>
            <w:r w:rsidR="00805C4B">
              <w:t xml:space="preserve"> $2,800 more in recovery in 2020 than in 2019</w:t>
            </w:r>
          </w:p>
        </w:tc>
        <w:tc>
          <w:tcPr>
            <w:tcW w:w="2700" w:type="dxa"/>
            <w:gridSpan w:val="2"/>
            <w:vAlign w:val="bottom"/>
          </w:tcPr>
          <w:p w14:paraId="2B2AD439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805C4B" w14:paraId="32B0E865" w14:textId="251C48B4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2F1E5484" w14:textId="74485B66" w:rsidR="00805C4B" w:rsidRDefault="00805C4B" w:rsidP="002E1272">
            <w:pPr>
              <w:spacing w:before="40" w:after="40"/>
            </w:pPr>
            <w:r>
              <w:lastRenderedPageBreak/>
              <w:t>Equity buy-in</w:t>
            </w:r>
          </w:p>
        </w:tc>
        <w:tc>
          <w:tcPr>
            <w:tcW w:w="1116" w:type="dxa"/>
            <w:vAlign w:val="bottom"/>
          </w:tcPr>
          <w:p w14:paraId="399D0653" w14:textId="4F7A830F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552C3A91" w14:textId="06A6D13F" w:rsidR="00805C4B" w:rsidRDefault="00805C4B" w:rsidP="002E1272">
            <w:pPr>
              <w:spacing w:before="40" w:after="40"/>
            </w:pPr>
            <w:r>
              <w:t>Equity buy-in</w:t>
            </w:r>
          </w:p>
        </w:tc>
        <w:tc>
          <w:tcPr>
            <w:tcW w:w="1196" w:type="dxa"/>
            <w:vAlign w:val="bottom"/>
          </w:tcPr>
          <w:p w14:paraId="1CCFAAB7" w14:textId="787CD433" w:rsidR="00805C4B" w:rsidRDefault="00805C4B" w:rsidP="00401FCC">
            <w:pPr>
              <w:spacing w:before="40" w:after="40"/>
              <w:jc w:val="right"/>
            </w:pPr>
            <w:r>
              <w:t>50,600</w:t>
            </w:r>
          </w:p>
        </w:tc>
        <w:tc>
          <w:tcPr>
            <w:tcW w:w="1832" w:type="dxa"/>
            <w:vAlign w:val="bottom"/>
          </w:tcPr>
          <w:p w14:paraId="65D4E061" w14:textId="179AB88D" w:rsidR="00805C4B" w:rsidRDefault="00805C4B" w:rsidP="002E1272">
            <w:pPr>
              <w:spacing w:before="40" w:after="40"/>
            </w:pPr>
            <w:r>
              <w:t>Equity buy-in</w:t>
            </w:r>
          </w:p>
        </w:tc>
        <w:tc>
          <w:tcPr>
            <w:tcW w:w="1196" w:type="dxa"/>
            <w:vAlign w:val="bottom"/>
          </w:tcPr>
          <w:p w14:paraId="5BCDCA7C" w14:textId="33C9596D" w:rsidR="00805C4B" w:rsidRDefault="00805C4B" w:rsidP="00401FCC">
            <w:pPr>
              <w:spacing w:before="40" w:after="40"/>
              <w:jc w:val="right"/>
            </w:pPr>
            <w:r>
              <w:t>27,600</w:t>
            </w:r>
          </w:p>
        </w:tc>
        <w:tc>
          <w:tcPr>
            <w:tcW w:w="2401" w:type="dxa"/>
            <w:vAlign w:val="bottom"/>
          </w:tcPr>
          <w:p w14:paraId="45D8E75C" w14:textId="02E978C8" w:rsidR="00805C4B" w:rsidRDefault="00A503C2" w:rsidP="00266B16">
            <w:pPr>
              <w:spacing w:before="40" w:after="40"/>
            </w:pPr>
            <w:r>
              <w:t>Budgeted</w:t>
            </w:r>
            <w:r w:rsidR="00805C4B">
              <w:t xml:space="preserve"> $23,000 less recovery in 2020 than in 2019</w:t>
            </w:r>
            <w:r w:rsidR="00805C4B">
              <w:rPr>
                <w:rStyle w:val="FootnoteReference"/>
              </w:rPr>
              <w:footnoteReference w:id="6"/>
            </w:r>
          </w:p>
        </w:tc>
        <w:tc>
          <w:tcPr>
            <w:tcW w:w="2700" w:type="dxa"/>
            <w:gridSpan w:val="2"/>
            <w:vAlign w:val="bottom"/>
          </w:tcPr>
          <w:p w14:paraId="491DEB7F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805C4B" w14:paraId="528393C9" w14:textId="1BE03344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550D5E2E" w14:textId="16E745D4" w:rsidR="00805C4B" w:rsidRDefault="00805C4B" w:rsidP="002E1272">
            <w:pPr>
              <w:spacing w:before="40" w:after="40"/>
            </w:pPr>
            <w:r>
              <w:t>Taps</w:t>
            </w:r>
          </w:p>
        </w:tc>
        <w:tc>
          <w:tcPr>
            <w:tcW w:w="1116" w:type="dxa"/>
            <w:vAlign w:val="bottom"/>
          </w:tcPr>
          <w:p w14:paraId="7CE2FB66" w14:textId="2A02B3E3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47D02788" w14:textId="0D547C7C" w:rsidR="00805C4B" w:rsidRDefault="00805C4B" w:rsidP="002E1272">
            <w:pPr>
              <w:spacing w:before="40" w:after="40"/>
            </w:pPr>
            <w:r>
              <w:t>Taps</w:t>
            </w:r>
          </w:p>
        </w:tc>
        <w:tc>
          <w:tcPr>
            <w:tcW w:w="1196" w:type="dxa"/>
            <w:vAlign w:val="bottom"/>
          </w:tcPr>
          <w:p w14:paraId="17897921" w14:textId="3D082DE4" w:rsidR="00805C4B" w:rsidRDefault="00805C4B" w:rsidP="00401FCC">
            <w:pPr>
              <w:spacing w:before="40" w:after="40"/>
              <w:jc w:val="right"/>
            </w:pPr>
            <w:r>
              <w:t>20,700</w:t>
            </w:r>
          </w:p>
        </w:tc>
        <w:tc>
          <w:tcPr>
            <w:tcW w:w="1832" w:type="dxa"/>
            <w:vAlign w:val="bottom"/>
          </w:tcPr>
          <w:p w14:paraId="0FF8AFF9" w14:textId="30FF1A81" w:rsidR="00805C4B" w:rsidRDefault="00805C4B" w:rsidP="002E1272">
            <w:pPr>
              <w:spacing w:before="40" w:after="40"/>
            </w:pPr>
            <w:r>
              <w:t>Taps</w:t>
            </w:r>
          </w:p>
        </w:tc>
        <w:tc>
          <w:tcPr>
            <w:tcW w:w="1196" w:type="dxa"/>
            <w:vAlign w:val="bottom"/>
          </w:tcPr>
          <w:p w14:paraId="5B04CAB8" w14:textId="0407A0A3" w:rsidR="00805C4B" w:rsidRDefault="00805C4B" w:rsidP="00401FCC">
            <w:pPr>
              <w:spacing w:before="40" w:after="40"/>
              <w:jc w:val="right"/>
            </w:pPr>
            <w:r>
              <w:t>10,350</w:t>
            </w:r>
          </w:p>
        </w:tc>
        <w:tc>
          <w:tcPr>
            <w:tcW w:w="2401" w:type="dxa"/>
            <w:vAlign w:val="bottom"/>
          </w:tcPr>
          <w:p w14:paraId="3CDC7A58" w14:textId="51ADB128" w:rsidR="00805C4B" w:rsidRDefault="00A503C2" w:rsidP="00FB12CE">
            <w:pPr>
              <w:spacing w:before="40" w:after="40"/>
            </w:pPr>
            <w:r>
              <w:t>Budgeted</w:t>
            </w:r>
            <w:r w:rsidR="00805C4B">
              <w:t xml:space="preserve"> $10,350 less recovery in 2020 than in 2019</w:t>
            </w:r>
            <w:r w:rsidR="00805C4B">
              <w:rPr>
                <w:rStyle w:val="FootnoteReference"/>
              </w:rPr>
              <w:footnoteReference w:id="7"/>
            </w:r>
          </w:p>
        </w:tc>
        <w:tc>
          <w:tcPr>
            <w:tcW w:w="2700" w:type="dxa"/>
            <w:gridSpan w:val="2"/>
            <w:vAlign w:val="bottom"/>
          </w:tcPr>
          <w:p w14:paraId="031B802A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805C4B" w14:paraId="16795B79" w14:textId="5110712C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0ECD4150" w14:textId="416EA477" w:rsidR="00805C4B" w:rsidRDefault="00805C4B" w:rsidP="002E1272">
            <w:pPr>
              <w:spacing w:before="40" w:after="40"/>
            </w:pPr>
            <w:r>
              <w:t xml:space="preserve">Insurance settlement </w:t>
            </w:r>
          </w:p>
        </w:tc>
        <w:tc>
          <w:tcPr>
            <w:tcW w:w="1116" w:type="dxa"/>
            <w:vAlign w:val="bottom"/>
          </w:tcPr>
          <w:p w14:paraId="734F4811" w14:textId="44BBD259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1CC965EE" w14:textId="7562C699" w:rsidR="00805C4B" w:rsidRDefault="00805C4B" w:rsidP="002E1272">
            <w:pPr>
              <w:spacing w:before="40" w:after="40"/>
            </w:pPr>
            <w:r>
              <w:t xml:space="preserve">Insurance settlement </w:t>
            </w:r>
          </w:p>
        </w:tc>
        <w:tc>
          <w:tcPr>
            <w:tcW w:w="1196" w:type="dxa"/>
            <w:vAlign w:val="bottom"/>
          </w:tcPr>
          <w:p w14:paraId="7558221E" w14:textId="5AFCBDAF" w:rsidR="00805C4B" w:rsidRDefault="00805C4B" w:rsidP="00401FCC">
            <w:pPr>
              <w:spacing w:before="40" w:after="40"/>
              <w:jc w:val="right"/>
            </w:pPr>
            <w:r>
              <w:t>59,856</w:t>
            </w:r>
          </w:p>
        </w:tc>
        <w:tc>
          <w:tcPr>
            <w:tcW w:w="1832" w:type="dxa"/>
            <w:vAlign w:val="bottom"/>
          </w:tcPr>
          <w:p w14:paraId="5121BDC0" w14:textId="77777777" w:rsidR="00805C4B" w:rsidRDefault="00805C4B" w:rsidP="002E1272">
            <w:pPr>
              <w:spacing w:before="40" w:after="40"/>
            </w:pPr>
          </w:p>
        </w:tc>
        <w:tc>
          <w:tcPr>
            <w:tcW w:w="1196" w:type="dxa"/>
            <w:vAlign w:val="bottom"/>
          </w:tcPr>
          <w:p w14:paraId="2FFF1E7C" w14:textId="77777777" w:rsidR="00805C4B" w:rsidRDefault="00805C4B" w:rsidP="00401FCC">
            <w:pPr>
              <w:spacing w:before="40" w:after="40"/>
              <w:jc w:val="right"/>
            </w:pPr>
          </w:p>
        </w:tc>
        <w:tc>
          <w:tcPr>
            <w:tcW w:w="2401" w:type="dxa"/>
            <w:vAlign w:val="bottom"/>
          </w:tcPr>
          <w:p w14:paraId="680AB003" w14:textId="77777777" w:rsidR="00805C4B" w:rsidRDefault="00805C4B" w:rsidP="00E76A7C">
            <w:pPr>
              <w:spacing w:before="40" w:after="40"/>
              <w:jc w:val="right"/>
            </w:pPr>
          </w:p>
        </w:tc>
        <w:tc>
          <w:tcPr>
            <w:tcW w:w="2700" w:type="dxa"/>
            <w:gridSpan w:val="2"/>
            <w:vAlign w:val="bottom"/>
          </w:tcPr>
          <w:p w14:paraId="7ED27B60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805C4B" w14:paraId="2A13AE1C" w14:textId="6BD41346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05391E49" w14:textId="4CA849E3" w:rsidR="00805C4B" w:rsidRDefault="00805C4B" w:rsidP="002E1272">
            <w:pPr>
              <w:spacing w:before="40" w:after="40"/>
            </w:pPr>
            <w:r>
              <w:t>Regulatory assessment fee refund</w:t>
            </w:r>
          </w:p>
        </w:tc>
        <w:tc>
          <w:tcPr>
            <w:tcW w:w="1116" w:type="dxa"/>
            <w:vAlign w:val="bottom"/>
          </w:tcPr>
          <w:p w14:paraId="7B4B905C" w14:textId="748173B9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16AAA30A" w14:textId="1C69880C" w:rsidR="00805C4B" w:rsidRDefault="00805C4B" w:rsidP="002E1272">
            <w:pPr>
              <w:spacing w:before="40" w:after="40"/>
            </w:pPr>
            <w:r>
              <w:t>Regulatory assessment fee refund</w:t>
            </w:r>
          </w:p>
        </w:tc>
        <w:tc>
          <w:tcPr>
            <w:tcW w:w="1196" w:type="dxa"/>
            <w:vAlign w:val="bottom"/>
          </w:tcPr>
          <w:p w14:paraId="2B3D6683" w14:textId="449FA091" w:rsidR="00805C4B" w:rsidRDefault="00805C4B" w:rsidP="00401FCC">
            <w:pPr>
              <w:spacing w:before="40" w:after="40"/>
              <w:jc w:val="right"/>
            </w:pPr>
            <w:r>
              <w:t>-1,707</w:t>
            </w:r>
          </w:p>
        </w:tc>
        <w:tc>
          <w:tcPr>
            <w:tcW w:w="1832" w:type="dxa"/>
            <w:vAlign w:val="bottom"/>
          </w:tcPr>
          <w:p w14:paraId="6D928C0D" w14:textId="77777777" w:rsidR="00805C4B" w:rsidRDefault="00805C4B" w:rsidP="002E1272">
            <w:pPr>
              <w:spacing w:before="40" w:after="40"/>
            </w:pPr>
          </w:p>
        </w:tc>
        <w:tc>
          <w:tcPr>
            <w:tcW w:w="1196" w:type="dxa"/>
            <w:vAlign w:val="bottom"/>
          </w:tcPr>
          <w:p w14:paraId="0A2BBC99" w14:textId="77777777" w:rsidR="00805C4B" w:rsidRDefault="00805C4B" w:rsidP="00401FCC">
            <w:pPr>
              <w:spacing w:before="40" w:after="40"/>
              <w:jc w:val="right"/>
            </w:pPr>
          </w:p>
        </w:tc>
        <w:tc>
          <w:tcPr>
            <w:tcW w:w="2401" w:type="dxa"/>
            <w:vAlign w:val="bottom"/>
          </w:tcPr>
          <w:p w14:paraId="516F90C8" w14:textId="77777777" w:rsidR="00805C4B" w:rsidRDefault="00805C4B" w:rsidP="00E76A7C">
            <w:pPr>
              <w:spacing w:before="40" w:after="40"/>
              <w:jc w:val="right"/>
            </w:pPr>
          </w:p>
        </w:tc>
        <w:tc>
          <w:tcPr>
            <w:tcW w:w="2700" w:type="dxa"/>
            <w:gridSpan w:val="2"/>
            <w:vAlign w:val="bottom"/>
          </w:tcPr>
          <w:p w14:paraId="41F458F2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805C4B" w14:paraId="642E2DAE" w14:textId="560500C6" w:rsidTr="00044AC1">
        <w:trPr>
          <w:cantSplit/>
          <w:jc w:val="center"/>
        </w:trPr>
        <w:tc>
          <w:tcPr>
            <w:tcW w:w="1771" w:type="dxa"/>
            <w:vAlign w:val="bottom"/>
          </w:tcPr>
          <w:p w14:paraId="76A751DE" w14:textId="6F276F71" w:rsidR="00805C4B" w:rsidRDefault="00805C4B" w:rsidP="002E1272">
            <w:pPr>
              <w:spacing w:before="40" w:after="40"/>
            </w:pPr>
            <w:r>
              <w:t>Airport irrigation project</w:t>
            </w:r>
          </w:p>
        </w:tc>
        <w:tc>
          <w:tcPr>
            <w:tcW w:w="1116" w:type="dxa"/>
            <w:vAlign w:val="bottom"/>
          </w:tcPr>
          <w:p w14:paraId="0BFCA6B1" w14:textId="254186C8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2AFD6DC5" w14:textId="46D0EB70" w:rsidR="00805C4B" w:rsidRDefault="00805C4B" w:rsidP="002E1272">
            <w:pPr>
              <w:spacing w:before="40" w:after="40"/>
            </w:pPr>
            <w:r>
              <w:t>Airport irrigation project</w:t>
            </w:r>
          </w:p>
        </w:tc>
        <w:tc>
          <w:tcPr>
            <w:tcW w:w="1196" w:type="dxa"/>
            <w:vAlign w:val="bottom"/>
          </w:tcPr>
          <w:p w14:paraId="5768F0C3" w14:textId="434BABCA" w:rsidR="00805C4B" w:rsidRDefault="00805C4B" w:rsidP="00401FCC">
            <w:pPr>
              <w:spacing w:before="40" w:after="40"/>
              <w:jc w:val="right"/>
            </w:pPr>
            <w:r>
              <w:t>1,000</w:t>
            </w:r>
          </w:p>
        </w:tc>
        <w:tc>
          <w:tcPr>
            <w:tcW w:w="1832" w:type="dxa"/>
            <w:vAlign w:val="bottom"/>
          </w:tcPr>
          <w:p w14:paraId="6FE94CA4" w14:textId="77777777" w:rsidR="00805C4B" w:rsidRDefault="00805C4B" w:rsidP="002E1272">
            <w:pPr>
              <w:spacing w:before="40" w:after="40"/>
            </w:pPr>
          </w:p>
        </w:tc>
        <w:tc>
          <w:tcPr>
            <w:tcW w:w="1196" w:type="dxa"/>
            <w:vAlign w:val="bottom"/>
          </w:tcPr>
          <w:p w14:paraId="4B34482E" w14:textId="77777777" w:rsidR="00805C4B" w:rsidRDefault="00805C4B" w:rsidP="00401FCC">
            <w:pPr>
              <w:spacing w:before="40" w:after="40"/>
              <w:jc w:val="right"/>
            </w:pPr>
          </w:p>
        </w:tc>
        <w:tc>
          <w:tcPr>
            <w:tcW w:w="2401" w:type="dxa"/>
            <w:vAlign w:val="bottom"/>
          </w:tcPr>
          <w:p w14:paraId="12D932C7" w14:textId="770FB364" w:rsidR="00805C4B" w:rsidRDefault="00805C4B" w:rsidP="00B928A1">
            <w:pPr>
              <w:spacing w:before="40" w:after="40"/>
            </w:pPr>
            <w:r>
              <w:t xml:space="preserve">No explanation for the omission of the airport irrigation income in the 2020 budget. </w:t>
            </w:r>
          </w:p>
        </w:tc>
        <w:tc>
          <w:tcPr>
            <w:tcW w:w="2700" w:type="dxa"/>
            <w:gridSpan w:val="2"/>
            <w:vAlign w:val="bottom"/>
          </w:tcPr>
          <w:p w14:paraId="18FB8300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805C4B" w14:paraId="03D6A720" w14:textId="03DD4D07" w:rsidTr="00044AC1">
        <w:trPr>
          <w:jc w:val="center"/>
        </w:trPr>
        <w:tc>
          <w:tcPr>
            <w:tcW w:w="1771" w:type="dxa"/>
            <w:vAlign w:val="bottom"/>
          </w:tcPr>
          <w:p w14:paraId="133A4113" w14:textId="56EB240E" w:rsidR="00805C4B" w:rsidRDefault="00805C4B" w:rsidP="002E1272">
            <w:pPr>
              <w:spacing w:before="40" w:after="40"/>
            </w:pPr>
            <w:r>
              <w:t>Interest income</w:t>
            </w:r>
          </w:p>
        </w:tc>
        <w:tc>
          <w:tcPr>
            <w:tcW w:w="1116" w:type="dxa"/>
            <w:vAlign w:val="bottom"/>
          </w:tcPr>
          <w:p w14:paraId="3CDF2A94" w14:textId="5DDC62D2" w:rsidR="00805C4B" w:rsidRDefault="00805C4B" w:rsidP="0048016C">
            <w:pPr>
              <w:spacing w:before="40" w:after="40"/>
              <w:jc w:val="right"/>
            </w:pPr>
            <w:r>
              <w:t>0</w:t>
            </w:r>
          </w:p>
        </w:tc>
        <w:tc>
          <w:tcPr>
            <w:tcW w:w="1828" w:type="dxa"/>
            <w:vAlign w:val="bottom"/>
          </w:tcPr>
          <w:p w14:paraId="65F78AD9" w14:textId="0A722772" w:rsidR="00805C4B" w:rsidRDefault="00805C4B" w:rsidP="002E1272">
            <w:pPr>
              <w:spacing w:before="40" w:after="40"/>
            </w:pPr>
            <w:r>
              <w:t>Interest income</w:t>
            </w:r>
          </w:p>
        </w:tc>
        <w:tc>
          <w:tcPr>
            <w:tcW w:w="1196" w:type="dxa"/>
            <w:vAlign w:val="bottom"/>
          </w:tcPr>
          <w:p w14:paraId="64969726" w14:textId="6641B24F" w:rsidR="00805C4B" w:rsidRDefault="00805C4B" w:rsidP="00401FCC">
            <w:pPr>
              <w:spacing w:before="40" w:after="40"/>
              <w:jc w:val="right"/>
            </w:pPr>
            <w:r>
              <w:t>481</w:t>
            </w:r>
          </w:p>
        </w:tc>
        <w:tc>
          <w:tcPr>
            <w:tcW w:w="1832" w:type="dxa"/>
            <w:vAlign w:val="bottom"/>
          </w:tcPr>
          <w:p w14:paraId="0031715D" w14:textId="2E158C3C" w:rsidR="00805C4B" w:rsidRDefault="00805C4B" w:rsidP="002E1272">
            <w:pPr>
              <w:spacing w:before="40" w:after="40"/>
            </w:pPr>
            <w:r>
              <w:t>Interest income</w:t>
            </w:r>
          </w:p>
        </w:tc>
        <w:tc>
          <w:tcPr>
            <w:tcW w:w="1196" w:type="dxa"/>
            <w:vAlign w:val="bottom"/>
          </w:tcPr>
          <w:p w14:paraId="3EE147EF" w14:textId="0CC7E0C8" w:rsidR="00805C4B" w:rsidRDefault="00805C4B" w:rsidP="00401FCC">
            <w:pPr>
              <w:spacing w:before="40" w:after="40"/>
              <w:jc w:val="right"/>
            </w:pPr>
            <w:r>
              <w:t>300</w:t>
            </w:r>
          </w:p>
        </w:tc>
        <w:tc>
          <w:tcPr>
            <w:tcW w:w="2401" w:type="dxa"/>
            <w:vAlign w:val="bottom"/>
          </w:tcPr>
          <w:p w14:paraId="3E8AA1B4" w14:textId="75174D30" w:rsidR="00805C4B" w:rsidRDefault="00E548F4" w:rsidP="005D2763">
            <w:pPr>
              <w:spacing w:before="40" w:after="40"/>
            </w:pPr>
            <w:r>
              <w:t>Budgeted</w:t>
            </w:r>
            <w:r w:rsidR="00805C4B">
              <w:t xml:space="preserve"> $181 less recovery in 2020 than in 2019</w:t>
            </w:r>
          </w:p>
        </w:tc>
        <w:tc>
          <w:tcPr>
            <w:tcW w:w="2700" w:type="dxa"/>
            <w:gridSpan w:val="2"/>
            <w:vAlign w:val="bottom"/>
          </w:tcPr>
          <w:p w14:paraId="5BE0B798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805C4B" w14:paraId="23FE4700" w14:textId="56F028F2" w:rsidTr="00C63095">
        <w:trPr>
          <w:jc w:val="center"/>
        </w:trPr>
        <w:tc>
          <w:tcPr>
            <w:tcW w:w="1771" w:type="dxa"/>
          </w:tcPr>
          <w:p w14:paraId="0B5E454A" w14:textId="174F6FD7" w:rsidR="00805C4B" w:rsidRDefault="00423A8B" w:rsidP="0072258E">
            <w:pPr>
              <w:spacing w:before="40" w:after="40"/>
            </w:pPr>
            <w:r>
              <w:t>Total</w:t>
            </w:r>
          </w:p>
        </w:tc>
        <w:tc>
          <w:tcPr>
            <w:tcW w:w="1116" w:type="dxa"/>
            <w:vAlign w:val="bottom"/>
          </w:tcPr>
          <w:p w14:paraId="3A94D5BD" w14:textId="0B12006D" w:rsidR="00805C4B" w:rsidRDefault="0059538B" w:rsidP="0048016C">
            <w:pPr>
              <w:spacing w:before="40" w:after="40"/>
              <w:jc w:val="right"/>
            </w:pPr>
            <w:r>
              <w:t>$</w:t>
            </w:r>
            <w:r w:rsidR="00805C4B">
              <w:t>576,192</w:t>
            </w:r>
          </w:p>
        </w:tc>
        <w:tc>
          <w:tcPr>
            <w:tcW w:w="1828" w:type="dxa"/>
          </w:tcPr>
          <w:p w14:paraId="0CE2007B" w14:textId="351155EC" w:rsidR="00805C4B" w:rsidRDefault="00423A8B" w:rsidP="0072258E">
            <w:pPr>
              <w:spacing w:before="40" w:after="40"/>
            </w:pPr>
            <w:r>
              <w:t>Total</w:t>
            </w:r>
          </w:p>
        </w:tc>
        <w:tc>
          <w:tcPr>
            <w:tcW w:w="1196" w:type="dxa"/>
            <w:vAlign w:val="bottom"/>
          </w:tcPr>
          <w:p w14:paraId="55391AAA" w14:textId="4CA719DB" w:rsidR="00805C4B" w:rsidRDefault="0059538B" w:rsidP="00401FCC">
            <w:pPr>
              <w:spacing w:before="40" w:after="40"/>
              <w:jc w:val="right"/>
            </w:pPr>
            <w:r>
              <w:t>$</w:t>
            </w:r>
            <w:r w:rsidR="00805C4B">
              <w:t>544,953</w:t>
            </w:r>
            <w:r w:rsidR="00805C4B">
              <w:rPr>
                <w:rStyle w:val="FootnoteReference"/>
              </w:rPr>
              <w:footnoteReference w:id="8"/>
            </w:r>
          </w:p>
        </w:tc>
        <w:tc>
          <w:tcPr>
            <w:tcW w:w="1832" w:type="dxa"/>
          </w:tcPr>
          <w:p w14:paraId="0AC0DD81" w14:textId="7F31D928" w:rsidR="00805C4B" w:rsidRDefault="00423A8B" w:rsidP="0072258E">
            <w:pPr>
              <w:spacing w:before="40" w:after="40"/>
            </w:pPr>
            <w:r>
              <w:t>Total</w:t>
            </w:r>
          </w:p>
        </w:tc>
        <w:tc>
          <w:tcPr>
            <w:tcW w:w="1196" w:type="dxa"/>
            <w:vAlign w:val="bottom"/>
          </w:tcPr>
          <w:p w14:paraId="5FD45B7D" w14:textId="4197D29B" w:rsidR="00805C4B" w:rsidRDefault="0059538B" w:rsidP="00401FCC">
            <w:pPr>
              <w:spacing w:before="40" w:after="40"/>
              <w:jc w:val="right"/>
            </w:pPr>
            <w:r>
              <w:t>$</w:t>
            </w:r>
            <w:r w:rsidR="00805C4B">
              <w:t>675,249</w:t>
            </w:r>
            <w:r w:rsidR="00805C4B">
              <w:rPr>
                <w:rStyle w:val="FootnoteReference"/>
              </w:rPr>
              <w:footnoteReference w:id="9"/>
            </w:r>
          </w:p>
        </w:tc>
        <w:tc>
          <w:tcPr>
            <w:tcW w:w="2401" w:type="dxa"/>
            <w:vAlign w:val="center"/>
          </w:tcPr>
          <w:p w14:paraId="73FF3FD4" w14:textId="0C9F64C3" w:rsidR="00805C4B" w:rsidRDefault="00C63095" w:rsidP="00C63095">
            <w:pPr>
              <w:spacing w:before="40" w:after="40"/>
            </w:pPr>
            <w:r>
              <w:t>Increase in income from 2019 to 2020: $130,296</w:t>
            </w:r>
          </w:p>
        </w:tc>
        <w:tc>
          <w:tcPr>
            <w:tcW w:w="2700" w:type="dxa"/>
            <w:gridSpan w:val="2"/>
            <w:vAlign w:val="bottom"/>
          </w:tcPr>
          <w:p w14:paraId="565FA6E0" w14:textId="2E8EF315" w:rsidR="00805C4B" w:rsidRDefault="0059538B" w:rsidP="005F028B">
            <w:pPr>
              <w:spacing w:before="40" w:after="40"/>
              <w:jc w:val="right"/>
            </w:pPr>
            <w:r>
              <w:t>$</w:t>
            </w:r>
            <w:r w:rsidR="00DD3DB5">
              <w:t>404,855</w:t>
            </w:r>
          </w:p>
        </w:tc>
      </w:tr>
      <w:tr w:rsidR="00805C4B" w14:paraId="73945285" w14:textId="2E91CCD9" w:rsidTr="00044AC1">
        <w:trPr>
          <w:cantSplit/>
          <w:jc w:val="center"/>
        </w:trPr>
        <w:tc>
          <w:tcPr>
            <w:tcW w:w="1771" w:type="dxa"/>
          </w:tcPr>
          <w:p w14:paraId="61AAAE4F" w14:textId="77777777" w:rsidR="00805C4B" w:rsidRDefault="00805C4B" w:rsidP="0072258E">
            <w:pPr>
              <w:spacing w:before="40" w:after="40"/>
            </w:pPr>
          </w:p>
        </w:tc>
        <w:tc>
          <w:tcPr>
            <w:tcW w:w="1116" w:type="dxa"/>
          </w:tcPr>
          <w:p w14:paraId="6BEDE556" w14:textId="77777777" w:rsidR="00805C4B" w:rsidRDefault="00805C4B" w:rsidP="0072258E">
            <w:pPr>
              <w:spacing w:before="40" w:after="40"/>
            </w:pPr>
          </w:p>
        </w:tc>
        <w:tc>
          <w:tcPr>
            <w:tcW w:w="1828" w:type="dxa"/>
            <w:shd w:val="clear" w:color="auto" w:fill="D5DCE4" w:themeFill="text2" w:themeFillTint="33"/>
          </w:tcPr>
          <w:p w14:paraId="415D7EAD" w14:textId="6A05C8B7" w:rsidR="00805C4B" w:rsidRDefault="00AC016A" w:rsidP="0072258E">
            <w:pPr>
              <w:spacing w:before="40" w:after="40"/>
            </w:pPr>
            <w:r>
              <w:t>Net income</w:t>
            </w:r>
            <w:r w:rsidR="006B79E6">
              <w:t>,</w:t>
            </w:r>
            <w:r w:rsidR="00A764A1">
              <w:t xml:space="preserve"> </w:t>
            </w:r>
            <w:r w:rsidR="003619BE">
              <w:t>including payment of</w:t>
            </w:r>
            <w:r w:rsidR="00A764A1">
              <w:t xml:space="preserve"> legal fees</w:t>
            </w:r>
          </w:p>
        </w:tc>
        <w:tc>
          <w:tcPr>
            <w:tcW w:w="1196" w:type="dxa"/>
            <w:vAlign w:val="bottom"/>
          </w:tcPr>
          <w:p w14:paraId="3AD17F5A" w14:textId="4FA84A6D" w:rsidR="00805C4B" w:rsidRDefault="00343CAB" w:rsidP="00401FCC">
            <w:pPr>
              <w:spacing w:before="40" w:after="40"/>
              <w:jc w:val="right"/>
            </w:pPr>
            <w:r>
              <w:t>$41,071</w:t>
            </w:r>
          </w:p>
        </w:tc>
        <w:tc>
          <w:tcPr>
            <w:tcW w:w="1832" w:type="dxa"/>
            <w:shd w:val="clear" w:color="auto" w:fill="D5DCE4" w:themeFill="text2" w:themeFillTint="33"/>
          </w:tcPr>
          <w:p w14:paraId="120F64A2" w14:textId="1F1F37E4" w:rsidR="00805C4B" w:rsidRDefault="00E96EF1" w:rsidP="0072258E">
            <w:pPr>
              <w:spacing w:before="40" w:after="40"/>
            </w:pPr>
            <w:r>
              <w:t>Net income</w:t>
            </w:r>
            <w:r w:rsidR="006B79E6">
              <w:t>,</w:t>
            </w:r>
            <w:r w:rsidR="00F17659">
              <w:t xml:space="preserve"> </w:t>
            </w:r>
            <w:r w:rsidR="003619BE">
              <w:t>assuming payment of</w:t>
            </w:r>
            <w:r w:rsidR="00F17659">
              <w:t xml:space="preserve"> legal fees</w:t>
            </w:r>
          </w:p>
        </w:tc>
        <w:tc>
          <w:tcPr>
            <w:tcW w:w="1196" w:type="dxa"/>
            <w:vAlign w:val="bottom"/>
          </w:tcPr>
          <w:p w14:paraId="0F1C627C" w14:textId="15871FC8" w:rsidR="00805C4B" w:rsidRDefault="009874FA" w:rsidP="00401FCC">
            <w:pPr>
              <w:spacing w:before="40" w:after="40"/>
              <w:jc w:val="right"/>
            </w:pPr>
            <w:r>
              <w:t>$31,684</w:t>
            </w:r>
          </w:p>
        </w:tc>
        <w:tc>
          <w:tcPr>
            <w:tcW w:w="2401" w:type="dxa"/>
          </w:tcPr>
          <w:p w14:paraId="230F9A49" w14:textId="77777777" w:rsidR="00805C4B" w:rsidRDefault="00805C4B" w:rsidP="0072258E">
            <w:pPr>
              <w:spacing w:before="40" w:after="40"/>
            </w:pPr>
          </w:p>
        </w:tc>
        <w:tc>
          <w:tcPr>
            <w:tcW w:w="2700" w:type="dxa"/>
            <w:gridSpan w:val="2"/>
            <w:vAlign w:val="bottom"/>
          </w:tcPr>
          <w:p w14:paraId="2A6C62C5" w14:textId="77777777" w:rsidR="00805C4B" w:rsidRDefault="00805C4B" w:rsidP="005F028B">
            <w:pPr>
              <w:spacing w:before="40" w:after="40"/>
              <w:jc w:val="right"/>
            </w:pPr>
          </w:p>
        </w:tc>
      </w:tr>
      <w:tr w:rsidR="00044AC1" w14:paraId="3380DFCE" w14:textId="1B15F36A" w:rsidTr="00044AC1">
        <w:trPr>
          <w:cantSplit/>
          <w:jc w:val="center"/>
        </w:trPr>
        <w:tc>
          <w:tcPr>
            <w:tcW w:w="1771" w:type="dxa"/>
          </w:tcPr>
          <w:p w14:paraId="0561D321" w14:textId="77777777" w:rsidR="00044AC1" w:rsidRDefault="00044AC1" w:rsidP="0072258E">
            <w:pPr>
              <w:spacing w:before="40" w:after="40"/>
            </w:pPr>
          </w:p>
        </w:tc>
        <w:tc>
          <w:tcPr>
            <w:tcW w:w="1116" w:type="dxa"/>
          </w:tcPr>
          <w:p w14:paraId="14ED48CC" w14:textId="77777777" w:rsidR="00044AC1" w:rsidRDefault="00044AC1" w:rsidP="0072258E">
            <w:pPr>
              <w:spacing w:before="40" w:after="40"/>
            </w:pPr>
          </w:p>
        </w:tc>
        <w:tc>
          <w:tcPr>
            <w:tcW w:w="1828" w:type="dxa"/>
            <w:shd w:val="clear" w:color="auto" w:fill="D5DCE4" w:themeFill="text2" w:themeFillTint="33"/>
          </w:tcPr>
          <w:p w14:paraId="4C27FDB8" w14:textId="23718A09" w:rsidR="00044AC1" w:rsidRDefault="00044AC1" w:rsidP="0072258E">
            <w:pPr>
              <w:spacing w:before="40" w:after="40"/>
            </w:pPr>
            <w:r>
              <w:t>Net income, excluding legal fees</w:t>
            </w:r>
          </w:p>
        </w:tc>
        <w:tc>
          <w:tcPr>
            <w:tcW w:w="1196" w:type="dxa"/>
            <w:vAlign w:val="bottom"/>
          </w:tcPr>
          <w:p w14:paraId="353D6BF0" w14:textId="50AD72AD" w:rsidR="00044AC1" w:rsidRDefault="00044AC1" w:rsidP="00401FCC">
            <w:pPr>
              <w:spacing w:before="40" w:after="40"/>
              <w:jc w:val="right"/>
            </w:pPr>
            <w:r>
              <w:t>$207,654</w:t>
            </w:r>
          </w:p>
        </w:tc>
        <w:tc>
          <w:tcPr>
            <w:tcW w:w="1832" w:type="dxa"/>
            <w:shd w:val="clear" w:color="auto" w:fill="D5DCE4" w:themeFill="text2" w:themeFillTint="33"/>
          </w:tcPr>
          <w:p w14:paraId="1062A5D7" w14:textId="74127C3E" w:rsidR="00044AC1" w:rsidRDefault="00044AC1" w:rsidP="0072258E">
            <w:pPr>
              <w:spacing w:before="40" w:after="40"/>
            </w:pPr>
            <w:r>
              <w:t>Net income, excluding legal fees</w:t>
            </w:r>
          </w:p>
        </w:tc>
        <w:tc>
          <w:tcPr>
            <w:tcW w:w="1196" w:type="dxa"/>
            <w:vAlign w:val="bottom"/>
          </w:tcPr>
          <w:p w14:paraId="0D51D801" w14:textId="4006DBB9" w:rsidR="00044AC1" w:rsidRDefault="00044AC1" w:rsidP="00401FCC">
            <w:pPr>
              <w:spacing w:before="40" w:after="40"/>
              <w:jc w:val="right"/>
            </w:pPr>
            <w:r>
              <w:t>$281,684</w:t>
            </w:r>
          </w:p>
        </w:tc>
        <w:tc>
          <w:tcPr>
            <w:tcW w:w="2401" w:type="dxa"/>
          </w:tcPr>
          <w:p w14:paraId="6A4E6261" w14:textId="77777777" w:rsidR="00044AC1" w:rsidRDefault="00044AC1" w:rsidP="0072258E">
            <w:pPr>
              <w:spacing w:before="40" w:after="40"/>
            </w:pPr>
          </w:p>
        </w:tc>
        <w:tc>
          <w:tcPr>
            <w:tcW w:w="1616" w:type="dxa"/>
            <w:shd w:val="clear" w:color="auto" w:fill="D5DCE4" w:themeFill="text2" w:themeFillTint="33"/>
            <w:vAlign w:val="center"/>
          </w:tcPr>
          <w:p w14:paraId="1A7CD3C4" w14:textId="6EF942AB" w:rsidR="00044AC1" w:rsidRDefault="00044AC1" w:rsidP="009F79D3">
            <w:pPr>
              <w:spacing w:before="40" w:after="40"/>
            </w:pPr>
            <w:r>
              <w:t>Net income using Staff’s revenue minus 2019 actual expenses, excluding legal fees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427E6CD" w14:textId="3D1027D3" w:rsidR="00044AC1" w:rsidRDefault="00044AC1" w:rsidP="00044AC1">
            <w:pPr>
              <w:spacing w:before="40" w:after="40"/>
              <w:jc w:val="right"/>
            </w:pPr>
            <w:r>
              <w:t>$67,556</w:t>
            </w:r>
            <w:r w:rsidR="007F59DD">
              <w:rPr>
                <w:rStyle w:val="FootnoteReference"/>
              </w:rPr>
              <w:footnoteReference w:id="10"/>
            </w:r>
          </w:p>
        </w:tc>
      </w:tr>
    </w:tbl>
    <w:p w14:paraId="4103C5F8" w14:textId="77777777" w:rsidR="00AE2A8E" w:rsidRDefault="00AE2A8E"/>
    <w:sectPr w:rsidR="00AE2A8E" w:rsidSect="0059538B">
      <w:headerReference w:type="default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7165C" w14:textId="77777777" w:rsidR="005F5689" w:rsidRDefault="005F5689" w:rsidP="00591181">
      <w:pPr>
        <w:spacing w:after="0" w:line="240" w:lineRule="auto"/>
      </w:pPr>
      <w:r>
        <w:separator/>
      </w:r>
    </w:p>
  </w:endnote>
  <w:endnote w:type="continuationSeparator" w:id="0">
    <w:p w14:paraId="06879A4F" w14:textId="77777777" w:rsidR="005F5689" w:rsidRDefault="005F5689" w:rsidP="00591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8706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FB52B6" w14:textId="2113B9AD" w:rsidR="004D5C64" w:rsidRDefault="004D5C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844E8D" w14:textId="77777777" w:rsidR="00AA6DF9" w:rsidRDefault="00AA6D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8529A" w14:textId="77777777" w:rsidR="005F5689" w:rsidRDefault="005F5689" w:rsidP="00591181">
      <w:pPr>
        <w:spacing w:after="0" w:line="240" w:lineRule="auto"/>
      </w:pPr>
      <w:r>
        <w:separator/>
      </w:r>
    </w:p>
  </w:footnote>
  <w:footnote w:type="continuationSeparator" w:id="0">
    <w:p w14:paraId="417C6B94" w14:textId="77777777" w:rsidR="005F5689" w:rsidRDefault="005F5689" w:rsidP="00591181">
      <w:pPr>
        <w:spacing w:after="0" w:line="240" w:lineRule="auto"/>
      </w:pPr>
      <w:r>
        <w:continuationSeparator/>
      </w:r>
    </w:p>
  </w:footnote>
  <w:footnote w:id="1">
    <w:p w14:paraId="0DD68724" w14:textId="43BFD8CA" w:rsidR="007154FF" w:rsidRDefault="007154FF" w:rsidP="00494B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WOWSC Ex. 7.</w:t>
      </w:r>
    </w:p>
  </w:footnote>
  <w:footnote w:id="2">
    <w:p w14:paraId="0CBF4D1E" w14:textId="4B72B73D" w:rsidR="00EF3725" w:rsidRDefault="00EF3725" w:rsidP="00494B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Ratepayers Ex. 36.</w:t>
      </w:r>
    </w:p>
  </w:footnote>
  <w:footnote w:id="3">
    <w:p w14:paraId="2FED2404" w14:textId="097B7BF1" w:rsidR="00EF3725" w:rsidRDefault="00EF3725" w:rsidP="00494B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78793F">
        <w:t>Staff HoM 2 Ex. 41.</w:t>
      </w:r>
    </w:p>
  </w:footnote>
  <w:footnote w:id="4">
    <w:p w14:paraId="75715F7E" w14:textId="7EB8D0CC" w:rsidR="0078793F" w:rsidRPr="0078793F" w:rsidRDefault="0078793F" w:rsidP="00494B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See</w:t>
      </w:r>
      <w:r>
        <w:t xml:space="preserve"> Staff HoM 2 Ex. 41; Ratepayers Ex. 36.</w:t>
      </w:r>
    </w:p>
  </w:footnote>
  <w:footnote w:id="5">
    <w:p w14:paraId="34612642" w14:textId="39D71D41" w:rsidR="00950FCE" w:rsidRDefault="00950FCE" w:rsidP="00494B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Staff HoM 2 Exhibit 2.</w:t>
      </w:r>
    </w:p>
  </w:footnote>
  <w:footnote w:id="6">
    <w:p w14:paraId="7A9CD262" w14:textId="61D3EE0D" w:rsidR="00805C4B" w:rsidRDefault="00805C4B" w:rsidP="00494B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2612CA">
        <w:t>Despite testimony by Joe Gimenez that significant development is imminent. WOWSC Ex. 2 (Gimenez Dir.) at 20; WOWSC Ex. 26 (Gimenez Supp. Dir.) at 15.</w:t>
      </w:r>
    </w:p>
  </w:footnote>
  <w:footnote w:id="7">
    <w:p w14:paraId="56C73268" w14:textId="07B0CB88" w:rsidR="00805C4B" w:rsidRPr="002612CA" w:rsidRDefault="00805C4B" w:rsidP="00494B4A">
      <w:pPr>
        <w:pStyle w:val="FootnoteText"/>
        <w:spacing w:after="120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 </w:t>
      </w:r>
      <w:r w:rsidR="002612CA">
        <w:rPr>
          <w:i/>
          <w:iCs/>
        </w:rPr>
        <w:t>Id.</w:t>
      </w:r>
    </w:p>
  </w:footnote>
  <w:footnote w:id="8">
    <w:p w14:paraId="3E739017" w14:textId="4356B9DE" w:rsidR="00805C4B" w:rsidRDefault="00805C4B" w:rsidP="00494B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This amount differs from Staff HoM 2 Ex. 41 but corresponds to the income represented in Ratepayers Ex. 36. </w:t>
      </w:r>
    </w:p>
  </w:footnote>
  <w:footnote w:id="9">
    <w:p w14:paraId="6C53FCA3" w14:textId="5F245DD1" w:rsidR="00805C4B" w:rsidRDefault="00805C4B" w:rsidP="00494B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This does not include membership fees.</w:t>
      </w:r>
    </w:p>
  </w:footnote>
  <w:footnote w:id="10">
    <w:p w14:paraId="2FD49029" w14:textId="77359AEF" w:rsidR="007F59DD" w:rsidRDefault="007F59DD" w:rsidP="007F59D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Staff’s calculations do not incorporate transfer fees, equity buy-in fees, or interest income, all of which</w:t>
      </w:r>
      <w:r w:rsidR="004D5C64">
        <w:t xml:space="preserve"> would</w:t>
      </w:r>
      <w:r>
        <w:t xml:space="preserve"> afford Windermere even more discretionary income </w:t>
      </w:r>
      <w:r w:rsidR="004D5C64">
        <w:t>to address any exceptional</w:t>
      </w:r>
      <w:r>
        <w:t xml:space="preserve"> expenses</w:t>
      </w:r>
      <w:r w:rsidR="004D5C64">
        <w:t xml:space="preserve"> that</w:t>
      </w:r>
      <w:r>
        <w:t xml:space="preserve"> might incur.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9937B" w14:textId="428A0E6B" w:rsidR="00925E57" w:rsidRDefault="00925E57" w:rsidP="00AA6DF9">
    <w:pPr>
      <w:pStyle w:val="Header"/>
      <w:tabs>
        <w:tab w:val="clear" w:pos="4680"/>
        <w:tab w:val="clear" w:pos="9360"/>
        <w:tab w:val="right" w:pos="5130"/>
      </w:tabs>
      <w:ind w:right="180"/>
      <w:jc w:val="right"/>
      <w:rPr>
        <w:b/>
        <w:bCs/>
      </w:rPr>
    </w:pPr>
    <w:r>
      <w:rPr>
        <w:b/>
        <w:bCs/>
      </w:rPr>
      <w:t>WINDERMERE INCOME COMPARISON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>Attachment A</w:t>
    </w:r>
  </w:p>
  <w:p w14:paraId="6F9BC33A" w14:textId="77777777" w:rsidR="00925E57" w:rsidRDefault="00925E57" w:rsidP="00925E57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373B6"/>
    <w:multiLevelType w:val="multilevel"/>
    <w:tmpl w:val="8AD23152"/>
    <w:styleLink w:val="properoutlineform"/>
    <w:lvl w:ilvl="0">
      <w:start w:val="1"/>
      <w:numFmt w:val="upperRoman"/>
      <w:lvlText w:val="%1."/>
      <w:lvlJc w:val="left"/>
      <w:pPr>
        <w:ind w:left="720" w:hanging="720"/>
      </w:pPr>
      <w:rPr>
        <w:rFonts w:ascii="Times New Roman Bold" w:hAnsi="Times New Roman Bold"/>
        <w:b/>
        <w:bCs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ascii="Times New Roman" w:hAnsi="Times New Roman" w:hint="default"/>
        <w:b/>
        <w:sz w:val="24"/>
        <w:szCs w:val="24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lowerLetter"/>
      <w:lvlText w:val="(%4)"/>
      <w:lvlJc w:val="left"/>
      <w:pPr>
        <w:ind w:left="2880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lowerRoman"/>
      <w:lvlText w:val="%5."/>
      <w:lvlJc w:val="left"/>
      <w:pPr>
        <w:ind w:left="3600" w:hanging="72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6."/>
      <w:lvlJc w:val="left"/>
      <w:pPr>
        <w:ind w:left="4320" w:hanging="720"/>
      </w:pPr>
      <w:rPr>
        <w:rFonts w:ascii="Times New Roman" w:hAnsi="Times New Roman" w:hint="default"/>
        <w:b/>
        <w:sz w:val="24"/>
      </w:rPr>
    </w:lvl>
    <w:lvl w:ilvl="6">
      <w:start w:val="1"/>
      <w:numFmt w:val="lowerLetter"/>
      <w:lvlText w:val="%7."/>
      <w:lvlJc w:val="left"/>
      <w:pPr>
        <w:ind w:left="5040" w:hanging="720"/>
      </w:pPr>
      <w:rPr>
        <w:rFonts w:ascii="Times New Roman" w:hAnsi="Times New Roman" w:hint="default"/>
        <w:b/>
        <w:sz w:val="24"/>
      </w:rPr>
    </w:lvl>
    <w:lvl w:ilvl="7">
      <w:start w:val="1"/>
      <w:numFmt w:val="lowerRoman"/>
      <w:lvlText w:val="(%8)"/>
      <w:lvlJc w:val="left"/>
      <w:pPr>
        <w:ind w:left="5760" w:hanging="7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(%9)"/>
      <w:lvlJc w:val="left"/>
      <w:pPr>
        <w:ind w:left="6480" w:hanging="720"/>
      </w:pPr>
      <w:rPr>
        <w:rFonts w:ascii="Times New Roman" w:hAnsi="Times New Roman" w:hint="default"/>
        <w:b/>
        <w:sz w:val="24"/>
      </w:rPr>
    </w:lvl>
  </w:abstractNum>
  <w:num w:numId="1" w16cid:durableId="1871794080">
    <w:abstractNumId w:val="0"/>
  </w:num>
  <w:num w:numId="2" w16cid:durableId="185992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AB5"/>
    <w:rsid w:val="0000186F"/>
    <w:rsid w:val="000051D3"/>
    <w:rsid w:val="000159AE"/>
    <w:rsid w:val="0002594C"/>
    <w:rsid w:val="000356BE"/>
    <w:rsid w:val="00044AC1"/>
    <w:rsid w:val="0007324E"/>
    <w:rsid w:val="00090559"/>
    <w:rsid w:val="000B3A16"/>
    <w:rsid w:val="000B74FB"/>
    <w:rsid w:val="000D17D4"/>
    <w:rsid w:val="000D17FE"/>
    <w:rsid w:val="000D5238"/>
    <w:rsid w:val="000F357B"/>
    <w:rsid w:val="001042DF"/>
    <w:rsid w:val="001134B6"/>
    <w:rsid w:val="00124EF1"/>
    <w:rsid w:val="001446D2"/>
    <w:rsid w:val="00162652"/>
    <w:rsid w:val="001717DF"/>
    <w:rsid w:val="00191047"/>
    <w:rsid w:val="00192141"/>
    <w:rsid w:val="001B4B0F"/>
    <w:rsid w:val="001D0C58"/>
    <w:rsid w:val="001D279B"/>
    <w:rsid w:val="001E0C6F"/>
    <w:rsid w:val="002041A9"/>
    <w:rsid w:val="002123F3"/>
    <w:rsid w:val="00223380"/>
    <w:rsid w:val="00223BA6"/>
    <w:rsid w:val="002337EF"/>
    <w:rsid w:val="002606EC"/>
    <w:rsid w:val="002612CA"/>
    <w:rsid w:val="00266A61"/>
    <w:rsid w:val="00266B16"/>
    <w:rsid w:val="00270268"/>
    <w:rsid w:val="00277CDA"/>
    <w:rsid w:val="00280256"/>
    <w:rsid w:val="00281E21"/>
    <w:rsid w:val="002A3F9F"/>
    <w:rsid w:val="002C5CD1"/>
    <w:rsid w:val="002E1272"/>
    <w:rsid w:val="002E277F"/>
    <w:rsid w:val="002F0585"/>
    <w:rsid w:val="003066B2"/>
    <w:rsid w:val="003246F1"/>
    <w:rsid w:val="00324F75"/>
    <w:rsid w:val="003341D6"/>
    <w:rsid w:val="00334417"/>
    <w:rsid w:val="003405A3"/>
    <w:rsid w:val="00343CAB"/>
    <w:rsid w:val="003505A3"/>
    <w:rsid w:val="003619BE"/>
    <w:rsid w:val="00364819"/>
    <w:rsid w:val="00370561"/>
    <w:rsid w:val="00371CDB"/>
    <w:rsid w:val="00372F61"/>
    <w:rsid w:val="003739A0"/>
    <w:rsid w:val="00396530"/>
    <w:rsid w:val="003A6690"/>
    <w:rsid w:val="003C38DF"/>
    <w:rsid w:val="003E4437"/>
    <w:rsid w:val="00401FCC"/>
    <w:rsid w:val="004063C5"/>
    <w:rsid w:val="00410AC1"/>
    <w:rsid w:val="00423A8B"/>
    <w:rsid w:val="004316A4"/>
    <w:rsid w:val="004340BF"/>
    <w:rsid w:val="00445907"/>
    <w:rsid w:val="00445B24"/>
    <w:rsid w:val="0048016C"/>
    <w:rsid w:val="00483AC3"/>
    <w:rsid w:val="00491D42"/>
    <w:rsid w:val="00494B4A"/>
    <w:rsid w:val="004D5C64"/>
    <w:rsid w:val="004E42B6"/>
    <w:rsid w:val="004F1043"/>
    <w:rsid w:val="004F399B"/>
    <w:rsid w:val="004F63D5"/>
    <w:rsid w:val="00503DFB"/>
    <w:rsid w:val="00516147"/>
    <w:rsid w:val="00554498"/>
    <w:rsid w:val="00567147"/>
    <w:rsid w:val="00570628"/>
    <w:rsid w:val="00591181"/>
    <w:rsid w:val="00592177"/>
    <w:rsid w:val="0059538B"/>
    <w:rsid w:val="005A0873"/>
    <w:rsid w:val="005D2763"/>
    <w:rsid w:val="005E0315"/>
    <w:rsid w:val="005E17EB"/>
    <w:rsid w:val="005E72DB"/>
    <w:rsid w:val="005F028B"/>
    <w:rsid w:val="005F3E95"/>
    <w:rsid w:val="005F5689"/>
    <w:rsid w:val="00601DB3"/>
    <w:rsid w:val="00610463"/>
    <w:rsid w:val="006202D3"/>
    <w:rsid w:val="00622981"/>
    <w:rsid w:val="00630537"/>
    <w:rsid w:val="00635A29"/>
    <w:rsid w:val="00637B12"/>
    <w:rsid w:val="00650031"/>
    <w:rsid w:val="006811FD"/>
    <w:rsid w:val="006A4082"/>
    <w:rsid w:val="006A7AD6"/>
    <w:rsid w:val="006B4882"/>
    <w:rsid w:val="006B5BF4"/>
    <w:rsid w:val="006B79E6"/>
    <w:rsid w:val="006C3C63"/>
    <w:rsid w:val="006F0A5C"/>
    <w:rsid w:val="006F3D3B"/>
    <w:rsid w:val="006F4D44"/>
    <w:rsid w:val="00711966"/>
    <w:rsid w:val="00712617"/>
    <w:rsid w:val="007154FF"/>
    <w:rsid w:val="0072258E"/>
    <w:rsid w:val="00724D90"/>
    <w:rsid w:val="00727F9E"/>
    <w:rsid w:val="007324B5"/>
    <w:rsid w:val="007343C6"/>
    <w:rsid w:val="00735404"/>
    <w:rsid w:val="00740AF9"/>
    <w:rsid w:val="00743271"/>
    <w:rsid w:val="00770AE6"/>
    <w:rsid w:val="00770BCA"/>
    <w:rsid w:val="0078793F"/>
    <w:rsid w:val="007A568D"/>
    <w:rsid w:val="007B03FE"/>
    <w:rsid w:val="007B3BFF"/>
    <w:rsid w:val="007F1368"/>
    <w:rsid w:val="007F59DD"/>
    <w:rsid w:val="00801140"/>
    <w:rsid w:val="00805C4B"/>
    <w:rsid w:val="008173AC"/>
    <w:rsid w:val="00823399"/>
    <w:rsid w:val="0083655E"/>
    <w:rsid w:val="00862F02"/>
    <w:rsid w:val="00885249"/>
    <w:rsid w:val="00887645"/>
    <w:rsid w:val="00891B11"/>
    <w:rsid w:val="008B2CD2"/>
    <w:rsid w:val="008D22CA"/>
    <w:rsid w:val="008E5362"/>
    <w:rsid w:val="008E678F"/>
    <w:rsid w:val="008F241E"/>
    <w:rsid w:val="00915C60"/>
    <w:rsid w:val="0092001B"/>
    <w:rsid w:val="00925E57"/>
    <w:rsid w:val="00932069"/>
    <w:rsid w:val="009321BA"/>
    <w:rsid w:val="009415A6"/>
    <w:rsid w:val="00950FCE"/>
    <w:rsid w:val="009565ED"/>
    <w:rsid w:val="00962764"/>
    <w:rsid w:val="00967AAF"/>
    <w:rsid w:val="009874FA"/>
    <w:rsid w:val="009A6BB7"/>
    <w:rsid w:val="009B465D"/>
    <w:rsid w:val="009C50D4"/>
    <w:rsid w:val="009D10BC"/>
    <w:rsid w:val="009E277F"/>
    <w:rsid w:val="009F79D3"/>
    <w:rsid w:val="00A0205E"/>
    <w:rsid w:val="00A052A9"/>
    <w:rsid w:val="00A06D18"/>
    <w:rsid w:val="00A36A43"/>
    <w:rsid w:val="00A4142D"/>
    <w:rsid w:val="00A503C2"/>
    <w:rsid w:val="00A764A1"/>
    <w:rsid w:val="00A90EF6"/>
    <w:rsid w:val="00A96629"/>
    <w:rsid w:val="00AA6DF9"/>
    <w:rsid w:val="00AC016A"/>
    <w:rsid w:val="00AC5C50"/>
    <w:rsid w:val="00AC6427"/>
    <w:rsid w:val="00AE2A8E"/>
    <w:rsid w:val="00AF5DC6"/>
    <w:rsid w:val="00B125E4"/>
    <w:rsid w:val="00B17496"/>
    <w:rsid w:val="00B17721"/>
    <w:rsid w:val="00B34237"/>
    <w:rsid w:val="00B35AB5"/>
    <w:rsid w:val="00B52BC1"/>
    <w:rsid w:val="00B53125"/>
    <w:rsid w:val="00B778E7"/>
    <w:rsid w:val="00B86BF3"/>
    <w:rsid w:val="00B928A1"/>
    <w:rsid w:val="00BA18A4"/>
    <w:rsid w:val="00BA715E"/>
    <w:rsid w:val="00BE32EC"/>
    <w:rsid w:val="00C0255D"/>
    <w:rsid w:val="00C14119"/>
    <w:rsid w:val="00C144DE"/>
    <w:rsid w:val="00C56879"/>
    <w:rsid w:val="00C63095"/>
    <w:rsid w:val="00CA2E4B"/>
    <w:rsid w:val="00CB0657"/>
    <w:rsid w:val="00CC0C98"/>
    <w:rsid w:val="00CC0E10"/>
    <w:rsid w:val="00CC571C"/>
    <w:rsid w:val="00CE2C95"/>
    <w:rsid w:val="00CE7247"/>
    <w:rsid w:val="00D02379"/>
    <w:rsid w:val="00D02EB8"/>
    <w:rsid w:val="00D21946"/>
    <w:rsid w:val="00D317C6"/>
    <w:rsid w:val="00D44876"/>
    <w:rsid w:val="00D44D0F"/>
    <w:rsid w:val="00D45409"/>
    <w:rsid w:val="00D5420E"/>
    <w:rsid w:val="00D55F04"/>
    <w:rsid w:val="00DC1878"/>
    <w:rsid w:val="00DD2F9F"/>
    <w:rsid w:val="00DD3DB5"/>
    <w:rsid w:val="00DF0B20"/>
    <w:rsid w:val="00DF556F"/>
    <w:rsid w:val="00DF67A9"/>
    <w:rsid w:val="00DF6D8E"/>
    <w:rsid w:val="00E05A49"/>
    <w:rsid w:val="00E11F28"/>
    <w:rsid w:val="00E529F3"/>
    <w:rsid w:val="00E548F4"/>
    <w:rsid w:val="00E65A00"/>
    <w:rsid w:val="00E72299"/>
    <w:rsid w:val="00E72F59"/>
    <w:rsid w:val="00E76A7C"/>
    <w:rsid w:val="00E96EF1"/>
    <w:rsid w:val="00EA13ED"/>
    <w:rsid w:val="00EB6787"/>
    <w:rsid w:val="00EC2F68"/>
    <w:rsid w:val="00EC56EC"/>
    <w:rsid w:val="00EF2C9B"/>
    <w:rsid w:val="00EF3725"/>
    <w:rsid w:val="00F1283F"/>
    <w:rsid w:val="00F17659"/>
    <w:rsid w:val="00F23794"/>
    <w:rsid w:val="00F23BA9"/>
    <w:rsid w:val="00F30080"/>
    <w:rsid w:val="00F36231"/>
    <w:rsid w:val="00F37601"/>
    <w:rsid w:val="00F5558E"/>
    <w:rsid w:val="00F6366B"/>
    <w:rsid w:val="00F678E7"/>
    <w:rsid w:val="00F70010"/>
    <w:rsid w:val="00F75417"/>
    <w:rsid w:val="00F84CC2"/>
    <w:rsid w:val="00F91887"/>
    <w:rsid w:val="00F9231E"/>
    <w:rsid w:val="00F944CD"/>
    <w:rsid w:val="00FB12CE"/>
    <w:rsid w:val="00FB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20D25"/>
  <w15:chartTrackingRefBased/>
  <w15:docId w15:val="{2B2B5CF6-00FA-47A8-A144-B3744464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3BA9"/>
    <w:pPr>
      <w:keepNext/>
      <w:keepLines/>
      <w:spacing w:before="240" w:after="0" w:line="240" w:lineRule="auto"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Heading1"/>
    <w:next w:val="Normal"/>
    <w:uiPriority w:val="39"/>
    <w:rsid w:val="00C56879"/>
    <w:pPr>
      <w:keepNext w:val="0"/>
      <w:keepLines w:val="0"/>
      <w:spacing w:before="360"/>
      <w:outlineLvl w:val="9"/>
    </w:pPr>
    <w:rPr>
      <w:rFonts w:ascii="Times New Roman Bold" w:eastAsia="Times New Roman" w:hAnsi="Times New Roman Bold" w:cs="Arial"/>
      <w:b w:val="0"/>
      <w:bCs/>
      <w:caps/>
      <w:color w:val="auto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23BA9"/>
    <w:rPr>
      <w:rFonts w:eastAsiaTheme="majorEastAsia" w:cstheme="majorBidi"/>
      <w:b/>
      <w:color w:val="000000" w:themeColor="text1"/>
      <w:szCs w:val="32"/>
    </w:rPr>
  </w:style>
  <w:style w:type="numbering" w:customStyle="1" w:styleId="properoutlineform">
    <w:name w:val="proper outline form"/>
    <w:uiPriority w:val="99"/>
    <w:rsid w:val="006A4082"/>
    <w:pPr>
      <w:numPr>
        <w:numId w:val="1"/>
      </w:numPr>
    </w:pPr>
  </w:style>
  <w:style w:type="table" w:styleId="TableGrid">
    <w:name w:val="Table Grid"/>
    <w:basedOn w:val="TableNormal"/>
    <w:uiPriority w:val="39"/>
    <w:rsid w:val="00B35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91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11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25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E57"/>
  </w:style>
  <w:style w:type="paragraph" w:styleId="Footer">
    <w:name w:val="footer"/>
    <w:basedOn w:val="Normal"/>
    <w:link w:val="FooterChar"/>
    <w:uiPriority w:val="99"/>
    <w:unhideWhenUsed/>
    <w:rsid w:val="00925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524BF-1582-44BD-A52E-5FA441011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Merritt Lander</dc:creator>
  <cp:keywords/>
  <dc:description/>
  <cp:lastModifiedBy>Merritt Lander</cp:lastModifiedBy>
  <cp:revision>12</cp:revision>
  <dcterms:created xsi:type="dcterms:W3CDTF">2023-07-25T15:45:00Z</dcterms:created>
  <dcterms:modified xsi:type="dcterms:W3CDTF">2023-07-27T20:43:00Z</dcterms:modified>
</cp:coreProperties>
</file>